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5E" w:rsidRDefault="0013765E" w:rsidP="008F61E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5E">
        <w:rPr>
          <w:rFonts w:ascii="Times New Roman" w:hAnsi="Times New Roman" w:cs="Times New Roman"/>
          <w:b/>
          <w:sz w:val="28"/>
          <w:szCs w:val="28"/>
        </w:rPr>
        <w:t xml:space="preserve">«Соблюдение прав предпринимателей – </w:t>
      </w:r>
    </w:p>
    <w:p w:rsidR="00BD20C8" w:rsidRPr="0013765E" w:rsidRDefault="0013765E" w:rsidP="0013765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5E">
        <w:rPr>
          <w:rFonts w:ascii="Times New Roman" w:hAnsi="Times New Roman" w:cs="Times New Roman"/>
          <w:b/>
          <w:sz w:val="28"/>
          <w:szCs w:val="28"/>
        </w:rPr>
        <w:t>на контроле прокуратуры района».</w:t>
      </w:r>
    </w:p>
    <w:p w:rsidR="0013765E" w:rsidRDefault="0013765E" w:rsidP="0013765E">
      <w:pPr>
        <w:spacing w:after="0" w:line="240" w:lineRule="auto"/>
        <w:ind w:left="-284" w:firstLine="709"/>
        <w:rPr>
          <w:rFonts w:ascii="Times New Roman" w:hAnsi="Times New Roman" w:cs="Times New Roman"/>
          <w:sz w:val="28"/>
          <w:szCs w:val="28"/>
        </w:rPr>
      </w:pPr>
    </w:p>
    <w:p w:rsidR="0013765E" w:rsidRDefault="0013765E" w:rsidP="0013765E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в текущем году продолжена работа по осуществлению надзора в сфере защиты прав субъектов предпринимательской деятельности.</w:t>
      </w:r>
    </w:p>
    <w:p w:rsidR="0013765E" w:rsidRPr="003F4C32" w:rsidRDefault="0013765E" w:rsidP="0013765E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Pr="003F4C32">
        <w:rPr>
          <w:rFonts w:ascii="Times New Roman" w:hAnsi="Times New Roman" w:cs="Times New Roman"/>
          <w:sz w:val="28"/>
          <w:szCs w:val="28"/>
        </w:rPr>
        <w:t xml:space="preserve">о результатам проведенной прокуратурой района в марте 2018 года проверки соблюдения законодательства о контрактной системе в сфере закупок товаров, работ, услуг для государственных и муниципальных нужд установлено, что государственным заказчиком - ГБУЗ АО «Камызякская РБ» в период 2017-2018 гг. допускались факты неоплаты и неполной оплаты исполненных договоров.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3F4C32">
        <w:rPr>
          <w:rFonts w:ascii="Times New Roman" w:hAnsi="Times New Roman" w:cs="Times New Roman"/>
          <w:sz w:val="28"/>
          <w:szCs w:val="28"/>
        </w:rPr>
        <w:t>а 2017 год у заказчика перед поставщиками (ООО «</w:t>
      </w:r>
      <w:proofErr w:type="spellStart"/>
      <w:r w:rsidRPr="003F4C32">
        <w:rPr>
          <w:rFonts w:ascii="Times New Roman" w:hAnsi="Times New Roman" w:cs="Times New Roman"/>
          <w:sz w:val="28"/>
          <w:szCs w:val="28"/>
        </w:rPr>
        <w:t>Фармсервис</w:t>
      </w:r>
      <w:proofErr w:type="spellEnd"/>
      <w:r w:rsidRPr="003F4C32">
        <w:rPr>
          <w:rFonts w:ascii="Times New Roman" w:hAnsi="Times New Roman" w:cs="Times New Roman"/>
          <w:sz w:val="28"/>
          <w:szCs w:val="28"/>
        </w:rPr>
        <w:t xml:space="preserve">», ООО «ЮМК» и др.), в том числе перед субъектами малого предпринимательства (ИП Шапошникова Ю.Н., ИП Олейников А.С. и др.), образовалась задолженность по оплате контрактов на общую сумму свыше 27 млн. руб., в том числе по оплате изделий медицинского назначения и медицинского оборудования в сумме 9,7 млн. руб. </w:t>
      </w:r>
      <w:proofErr w:type="gramEnd"/>
    </w:p>
    <w:p w:rsidR="0013765E" w:rsidRPr="003F4C32" w:rsidRDefault="0013765E" w:rsidP="0013765E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4C32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прокуратурой района 12.03.2018 главному врачу ГБУЗ АО «Камызякская районная больница» внесено представление, </w:t>
      </w:r>
      <w:r>
        <w:rPr>
          <w:rFonts w:ascii="Times New Roman" w:hAnsi="Times New Roman" w:cs="Times New Roman"/>
          <w:sz w:val="28"/>
          <w:szCs w:val="28"/>
        </w:rPr>
        <w:t>по результатам рассмотрения которого приняты меры к устранению нарушений, к дисциплинарной ответственности привлечено 1 должностное лицо.</w:t>
      </w:r>
    </w:p>
    <w:p w:rsidR="0013765E" w:rsidRPr="003F4C32" w:rsidRDefault="0013765E" w:rsidP="0013765E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4C32">
        <w:rPr>
          <w:rFonts w:ascii="Times New Roman" w:hAnsi="Times New Roman" w:cs="Times New Roman"/>
          <w:sz w:val="28"/>
          <w:szCs w:val="28"/>
        </w:rPr>
        <w:t>Кроме того, по результатам проведенного в январе 2018 года мониторинга Единой информационной системы в сфере закупок выявлено более 100 фактически исполненных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субъектами предпринимательской деятельности)</w:t>
      </w:r>
      <w:r w:rsidRPr="003F4C32">
        <w:rPr>
          <w:rFonts w:ascii="Times New Roman" w:hAnsi="Times New Roman" w:cs="Times New Roman"/>
          <w:sz w:val="28"/>
          <w:szCs w:val="28"/>
        </w:rPr>
        <w:t>, однако информация об их исполнении своевременно муниципальными заказчиками не размещена. Причиной этому послужило несвоевременное исполнение должностными лицами возложенных на них обязанностей, а также несвоевременное выставление исполнителями счетов на оплату оказанных услуг.</w:t>
      </w:r>
    </w:p>
    <w:p w:rsidR="0013765E" w:rsidRDefault="0013765E" w:rsidP="0013765E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4C32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прокуратурой района 26.01.2018 в адрес </w:t>
      </w:r>
      <w:proofErr w:type="gramStart"/>
      <w:r w:rsidRPr="003F4C32">
        <w:rPr>
          <w:rFonts w:ascii="Times New Roman" w:hAnsi="Times New Roman" w:cs="Times New Roman"/>
          <w:sz w:val="28"/>
          <w:szCs w:val="28"/>
        </w:rPr>
        <w:t>руководителей организаций, допустивших указанные нарушения внесено</w:t>
      </w:r>
      <w:proofErr w:type="gramEnd"/>
      <w:r w:rsidRPr="003F4C32">
        <w:rPr>
          <w:rFonts w:ascii="Times New Roman" w:hAnsi="Times New Roman" w:cs="Times New Roman"/>
          <w:sz w:val="28"/>
          <w:szCs w:val="28"/>
        </w:rPr>
        <w:t xml:space="preserve"> 17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Pr="003F4C32">
        <w:rPr>
          <w:rFonts w:ascii="Times New Roman" w:hAnsi="Times New Roman" w:cs="Times New Roman"/>
          <w:sz w:val="28"/>
          <w:szCs w:val="28"/>
        </w:rPr>
        <w:t>В результате приняты</w:t>
      </w:r>
      <w:r>
        <w:rPr>
          <w:rFonts w:ascii="Times New Roman" w:hAnsi="Times New Roman" w:cs="Times New Roman"/>
          <w:sz w:val="28"/>
          <w:szCs w:val="28"/>
        </w:rPr>
        <w:t>х прокуратурой района мер реагир</w:t>
      </w:r>
      <w:r w:rsidRPr="003F4C32">
        <w:rPr>
          <w:rFonts w:ascii="Times New Roman" w:hAnsi="Times New Roman" w:cs="Times New Roman"/>
          <w:sz w:val="28"/>
          <w:szCs w:val="28"/>
        </w:rPr>
        <w:t>ования муниципальными заказчиками приняты меры к размещению информации об исполнении свыше 100 контрактов на официальном сайте. По результатам рассмотрения представлений к дисциплинарной ответственности в виде замечаний привлечены 17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765E" w:rsidRDefault="00FE731B" w:rsidP="0013765E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3765E">
        <w:rPr>
          <w:rFonts w:ascii="Times New Roman" w:hAnsi="Times New Roman" w:cs="Times New Roman"/>
          <w:sz w:val="28"/>
          <w:szCs w:val="28"/>
        </w:rPr>
        <w:t xml:space="preserve">о результатам проведенной прокуратурой района в июне 2018 года проверки установлено, что в 11 муниципальных образованиях, расположенных на территории района, вопреки требованиями ст. 17 </w:t>
      </w:r>
      <w:r w:rsidR="0013765E" w:rsidRPr="00D62827">
        <w:rPr>
          <w:rFonts w:ascii="Times New Roman" w:eastAsia="Times New Roman" w:hAnsi="Times New Roman"/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 w:rsidR="0013765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13765E">
        <w:rPr>
          <w:rFonts w:ascii="Times New Roman" w:hAnsi="Times New Roman" w:cs="Times New Roman"/>
          <w:sz w:val="28"/>
          <w:szCs w:val="28"/>
        </w:rPr>
        <w:t xml:space="preserve">не разработаны, не приняты и не реализуются программы </w:t>
      </w:r>
      <w:r w:rsidR="0013765E" w:rsidRPr="00D62827">
        <w:rPr>
          <w:rFonts w:ascii="Times New Roman" w:eastAsia="Times New Roman" w:hAnsi="Times New Roman"/>
          <w:color w:val="000000"/>
          <w:sz w:val="28"/>
          <w:szCs w:val="28"/>
        </w:rPr>
        <w:t>развития малого и среднего предпринимательства</w:t>
      </w:r>
      <w:r w:rsidR="001376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</w:p>
    <w:p w:rsidR="0013765E" w:rsidRDefault="0013765E" w:rsidP="0013765E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связи с выявленными нарушениями прокуратурой района в адрес глав </w:t>
      </w:r>
      <w:r w:rsidR="00FE731B">
        <w:rPr>
          <w:rFonts w:ascii="Times New Roman" w:eastAsia="Times New Roman" w:hAnsi="Times New Roman"/>
          <w:color w:val="000000"/>
          <w:sz w:val="28"/>
          <w:szCs w:val="28"/>
        </w:rPr>
        <w:t>администраций муниципальных образований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04.06.2018 внесено 11 представлений, которые находятся на рассмотрении.</w:t>
      </w:r>
    </w:p>
    <w:p w:rsidR="0013765E" w:rsidRPr="008F61EF" w:rsidRDefault="0013765E" w:rsidP="0013765E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3F4C32">
        <w:rPr>
          <w:rFonts w:ascii="Times New Roman" w:hAnsi="Times New Roman" w:cs="Times New Roman"/>
          <w:sz w:val="28"/>
          <w:szCs w:val="28"/>
        </w:rPr>
        <w:t xml:space="preserve">Всего по результатам надзорной деятельности на указанном направлении в </w:t>
      </w:r>
      <w:r>
        <w:rPr>
          <w:rFonts w:ascii="Times New Roman" w:hAnsi="Times New Roman" w:cs="Times New Roman"/>
          <w:sz w:val="28"/>
          <w:szCs w:val="28"/>
        </w:rPr>
        <w:t>текущем периоде</w:t>
      </w:r>
      <w:r w:rsidRPr="003F4C32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8F61EF">
        <w:rPr>
          <w:rFonts w:ascii="Times New Roman" w:eastAsia="Times New Roman" w:hAnsi="Times New Roman"/>
          <w:color w:val="000000"/>
          <w:sz w:val="28"/>
          <w:szCs w:val="28"/>
        </w:rPr>
        <w:t>прокуратурой района выявлено 30 нарушений, с целью устранения которых внесено 19 представлений (6 рассмотрены, 13 находятся на рассмотрении), к дисциплинарной ответственности привлечено 6 должностных лиц, принесено 3 протеста (рассмотрены, удовлетворены).</w:t>
      </w:r>
    </w:p>
    <w:p w:rsidR="0013765E" w:rsidRDefault="008F61EF" w:rsidP="008F61EF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8F61EF">
        <w:rPr>
          <w:rFonts w:ascii="Times New Roman" w:eastAsia="Times New Roman" w:hAnsi="Times New Roman"/>
          <w:color w:val="000000"/>
          <w:sz w:val="28"/>
          <w:szCs w:val="28"/>
        </w:rPr>
        <w:t>Надзор за соблюдением прав субъектов предпринимательской деятельности остается на постоянном контроле прокуратуры района.</w:t>
      </w:r>
    </w:p>
    <w:p w:rsidR="00BF6C9A" w:rsidRDefault="00BF6C9A" w:rsidP="008F61EF">
      <w:pPr>
        <w:autoSpaceDE w:val="0"/>
        <w:autoSpaceDN w:val="0"/>
        <w:adjustRightInd w:val="0"/>
        <w:spacing w:after="0" w:line="240" w:lineRule="auto"/>
        <w:ind w:left="-284" w:firstLine="71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6C9A" w:rsidRDefault="00BF6C9A" w:rsidP="00BF6C9A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F6C9A" w:rsidRPr="008F61EF" w:rsidRDefault="00BF6C9A" w:rsidP="00BF6C9A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Помощник прокурора района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Н.Е. Сидорова</w:t>
      </w:r>
    </w:p>
    <w:p w:rsidR="00BF6C9A" w:rsidRPr="008F61EF" w:rsidRDefault="00BF6C9A">
      <w:pPr>
        <w:autoSpaceDE w:val="0"/>
        <w:autoSpaceDN w:val="0"/>
        <w:adjustRightInd w:val="0"/>
        <w:spacing w:after="0" w:line="240" w:lineRule="auto"/>
        <w:ind w:left="-284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BF6C9A" w:rsidRPr="008F61EF" w:rsidSect="00BD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765E"/>
    <w:rsid w:val="0013765E"/>
    <w:rsid w:val="008F61EF"/>
    <w:rsid w:val="00BD20C8"/>
    <w:rsid w:val="00BF413D"/>
    <w:rsid w:val="00BF6C9A"/>
    <w:rsid w:val="00C92CA8"/>
    <w:rsid w:val="00FE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2018-06-19T12:06:00Z</cp:lastPrinted>
  <dcterms:created xsi:type="dcterms:W3CDTF">2018-06-19T11:46:00Z</dcterms:created>
  <dcterms:modified xsi:type="dcterms:W3CDTF">2018-06-27T14:23:00Z</dcterms:modified>
</cp:coreProperties>
</file>